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52" w:lineRule="auto"/>
        <w:ind w:left="244" w:right="480" w:hanging="10"/>
        <w:rPr>
          <w:b w:val="1"/>
          <w:color w:val="000000"/>
        </w:rPr>
      </w:pPr>
      <w:r w:rsidDel="00000000" w:rsidR="00000000" w:rsidRPr="00000000">
        <w:rPr>
          <w:rtl w:val="0"/>
        </w:rPr>
      </w:r>
    </w:p>
    <w:p w:rsidR="00000000" w:rsidDel="00000000" w:rsidP="00000000" w:rsidRDefault="00000000" w:rsidRPr="00000000" w14:paraId="00000002">
      <w:pPr>
        <w:spacing w:after="252" w:lineRule="auto"/>
        <w:ind w:left="244" w:right="480" w:hanging="10"/>
        <w:rPr>
          <w:b w:val="1"/>
          <w:color w:val="000000"/>
        </w:rPr>
      </w:pPr>
      <w:r w:rsidDel="00000000" w:rsidR="00000000" w:rsidRPr="00000000">
        <w:rPr>
          <w:b w:val="1"/>
          <w:color w:val="000000"/>
          <w:rtl w:val="0"/>
        </w:rPr>
        <w:t xml:space="preserve">Informacja dotycząca przetwarzania danych osobowych dla wszystkich osób zaangażowanych w projekty realizowane w ramach FEW </w:t>
      </w:r>
      <w:r w:rsidDel="00000000" w:rsidR="00000000" w:rsidRPr="00000000">
        <w:rPr>
          <w:color w:val="000000"/>
          <w:rtl w:val="0"/>
        </w:rPr>
        <w:t xml:space="preserve">(w tym uczestników projektu)</w:t>
      </w:r>
      <w:r w:rsidDel="00000000" w:rsidR="00000000" w:rsidRPr="00000000">
        <w:rPr>
          <w:b w:val="1"/>
          <w:color w:val="000000"/>
          <w:rtl w:val="0"/>
        </w:rPr>
        <w:t xml:space="preserve">.</w:t>
      </w:r>
    </w:p>
    <w:p w:rsidR="00000000" w:rsidDel="00000000" w:rsidP="00000000" w:rsidRDefault="00000000" w:rsidRPr="00000000" w14:paraId="00000003">
      <w:pPr>
        <w:spacing w:after="252" w:lineRule="auto"/>
        <w:ind w:left="244" w:right="480" w:hanging="10"/>
        <w:rPr>
          <w:b w:val="1"/>
          <w:color w:val="000000"/>
        </w:rPr>
      </w:pPr>
      <w:r w:rsidDel="00000000" w:rsidR="00000000" w:rsidRPr="00000000">
        <w:rPr>
          <w:b w:val="1"/>
          <w:color w:val="000000"/>
          <w:rtl w:val="0"/>
        </w:rPr>
        <w:t xml:space="preserve">Nr projektu </w:t>
      </w:r>
      <w:r w:rsidDel="00000000" w:rsidR="00000000" w:rsidRPr="00000000">
        <w:rPr>
          <w:b w:val="1"/>
          <w:rtl w:val="0"/>
        </w:rPr>
        <w:t xml:space="preserve">FEWP.06.12-IP.01-0089/23</w:t>
      </w:r>
      <w:r w:rsidDel="00000000" w:rsidR="00000000" w:rsidRPr="00000000">
        <w:rPr>
          <w:rtl w:val="0"/>
        </w:rPr>
      </w:r>
    </w:p>
    <w:p w:rsidR="00000000" w:rsidDel="00000000" w:rsidP="00000000" w:rsidRDefault="00000000" w:rsidRPr="00000000" w14:paraId="00000004">
      <w:pPr>
        <w:numPr>
          <w:ilvl w:val="0"/>
          <w:numId w:val="2"/>
        </w:numPr>
        <w:spacing w:after="0" w:lineRule="auto"/>
        <w:ind w:left="360" w:right="480"/>
        <w:jc w:val="both"/>
      </w:pPr>
      <w:r w:rsidDel="00000000" w:rsidR="00000000" w:rsidRPr="00000000">
        <w:rPr>
          <w:rtl w:val="0"/>
        </w:rPr>
        <w:t xml:space="preserve">Administratorem danych osobowych jest Wojewódzki Urząd Pracy w Poznaniu z siedzibą przy ul.</w:t>
      </w:r>
    </w:p>
    <w:p w:rsidR="00000000" w:rsidDel="00000000" w:rsidP="00000000" w:rsidRDefault="00000000" w:rsidRPr="00000000" w14:paraId="00000005">
      <w:pPr>
        <w:spacing w:after="0" w:lineRule="auto"/>
        <w:ind w:left="360" w:right="480" w:firstLine="0"/>
        <w:jc w:val="both"/>
        <w:rPr/>
      </w:pPr>
      <w:r w:rsidDel="00000000" w:rsidR="00000000" w:rsidRPr="00000000">
        <w:rPr>
          <w:rtl w:val="0"/>
        </w:rPr>
        <w:t xml:space="preserve">Szyperskiej 14, 61-754 Poznań, e-mail: efs@wup.poznan.pl, tel. 61 846 38 78, adres skrytki urzędu na</w:t>
      </w:r>
    </w:p>
    <w:p w:rsidR="00000000" w:rsidDel="00000000" w:rsidP="00000000" w:rsidRDefault="00000000" w:rsidRPr="00000000" w14:paraId="00000006">
      <w:pPr>
        <w:spacing w:after="0" w:lineRule="auto"/>
        <w:ind w:left="360" w:right="480" w:firstLine="0"/>
        <w:jc w:val="both"/>
        <w:rPr>
          <w:color w:val="000000"/>
        </w:rPr>
      </w:pPr>
      <w:r w:rsidDel="00000000" w:rsidR="00000000" w:rsidRPr="00000000">
        <w:rPr>
          <w:rtl w:val="0"/>
        </w:rPr>
        <w:t xml:space="preserve">platformie ePUAP: /WUPwPOZNANIU/skrytka</w:t>
      </w:r>
      <w:r w:rsidDel="00000000" w:rsidR="00000000" w:rsidRPr="00000000">
        <w:rPr>
          <w:color w:val="000000"/>
          <w:rtl w:val="0"/>
        </w:rPr>
        <w:t xml:space="preserve">.</w:t>
      </w:r>
    </w:p>
    <w:p w:rsidR="00000000" w:rsidDel="00000000" w:rsidP="00000000" w:rsidRDefault="00000000" w:rsidRPr="00000000" w14:paraId="00000007">
      <w:pPr>
        <w:numPr>
          <w:ilvl w:val="0"/>
          <w:numId w:val="2"/>
        </w:numPr>
        <w:spacing w:after="0" w:lineRule="auto"/>
        <w:ind w:left="360" w:right="480" w:hanging="360"/>
        <w:jc w:val="both"/>
        <w:rPr>
          <w:color w:val="000000"/>
        </w:rPr>
      </w:pPr>
      <w:r w:rsidDel="00000000" w:rsidR="00000000" w:rsidRPr="00000000">
        <w:rPr>
          <w:color w:val="000000"/>
          <w:rtl w:val="0"/>
        </w:rPr>
        <w:t xml:space="preserve">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a także w celach archiwizacyjnych.</w:t>
      </w:r>
    </w:p>
    <w:p w:rsidR="00000000" w:rsidDel="00000000" w:rsidP="00000000" w:rsidRDefault="00000000" w:rsidRPr="00000000" w14:paraId="00000008">
      <w:pPr>
        <w:numPr>
          <w:ilvl w:val="0"/>
          <w:numId w:val="2"/>
        </w:numPr>
        <w:spacing w:after="0" w:lineRule="auto"/>
        <w:ind w:left="360" w:right="480" w:hanging="360"/>
        <w:jc w:val="both"/>
        <w:rPr>
          <w:color w:val="000000"/>
        </w:rPr>
      </w:pPr>
      <w:bookmarkStart w:colFirst="0" w:colLast="0" w:name="_heading=h.gjdgxs" w:id="0"/>
      <w:bookmarkEnd w:id="0"/>
      <w:r w:rsidDel="00000000" w:rsidR="00000000" w:rsidRPr="00000000">
        <w:rPr>
          <w:color w:val="000000"/>
          <w:rtl w:val="0"/>
        </w:rPr>
        <w:t xml:space="preserve">Państwa dane osobowe przetwarzamy w związku z wypełnieniem obowiązku prawnego ciążącego na administratorze, który wynika z ustawy wdrożeniowej 2021-2027</w:t>
      </w:r>
      <w:r w:rsidDel="00000000" w:rsidR="00000000" w:rsidRPr="00000000">
        <w:rPr>
          <w:color w:val="000000"/>
          <w:vertAlign w:val="superscript"/>
        </w:rPr>
        <w:footnoteReference w:customMarkFollows="0" w:id="0"/>
      </w:r>
      <w:r w:rsidDel="00000000" w:rsidR="00000000" w:rsidRPr="00000000">
        <w:rPr>
          <w:color w:val="000000"/>
          <w:rtl w:val="0"/>
        </w:rPr>
        <w:t xml:space="preserve">, rozporządzeń PEiR UE 2021/1060, 2021/1056, 2021/1057</w:t>
      </w:r>
      <w:r w:rsidDel="00000000" w:rsidR="00000000" w:rsidRPr="00000000">
        <w:rPr>
          <w:color w:val="000000"/>
          <w:vertAlign w:val="superscript"/>
        </w:rPr>
        <w:footnoteReference w:customMarkFollows="0" w:id="1"/>
      </w:r>
      <w:r w:rsidDel="00000000" w:rsidR="00000000" w:rsidRPr="00000000">
        <w:rPr>
          <w:color w:val="000000"/>
          <w:rtl w:val="0"/>
        </w:rPr>
        <w:t xml:space="preserve"> i innych powiązanych oraz ustawy o finansach publicznych i ustawy o narodowym zasobie archiwalnym i archiwach.</w:t>
      </w:r>
    </w:p>
    <w:p w:rsidR="00000000" w:rsidDel="00000000" w:rsidP="00000000" w:rsidRDefault="00000000" w:rsidRPr="00000000" w14:paraId="00000009">
      <w:pPr>
        <w:numPr>
          <w:ilvl w:val="0"/>
          <w:numId w:val="2"/>
        </w:numPr>
        <w:spacing w:after="0" w:lineRule="auto"/>
        <w:ind w:left="360" w:right="480" w:hanging="360"/>
        <w:jc w:val="both"/>
        <w:rPr>
          <w:color w:val="000000"/>
        </w:rPr>
      </w:pPr>
      <w:r w:rsidDel="00000000" w:rsidR="00000000" w:rsidRPr="00000000">
        <w:rPr>
          <w:color w:val="000000"/>
          <w:rtl w:val="0"/>
        </w:rPr>
        <w:t xml:space="preserve">W sprawach związanych z przetwarzaniem danych osobowych można kontaktować się z Inspektorem ochrony danych osobowych listownie pod adresem administratora danych, lub elektronicznie poprzez skrytkę ePUAP:</w:t>
      </w:r>
      <w:r w:rsidDel="00000000" w:rsidR="00000000" w:rsidRPr="00000000">
        <w:rPr>
          <w:rtl w:val="0"/>
        </w:rPr>
        <w:t xml:space="preserve"> /WUPwPOZNANIU/skrytka lub e-mail: </w:t>
      </w:r>
      <w:hyperlink r:id="rId8">
        <w:r w:rsidDel="00000000" w:rsidR="00000000" w:rsidRPr="00000000">
          <w:rPr>
            <w:color w:val="0563c1"/>
            <w:u w:val="single"/>
            <w:rtl w:val="0"/>
          </w:rPr>
          <w:t xml:space="preserve">ochronadanych@wup.poznan.pl</w:t>
        </w:r>
      </w:hyperlink>
      <w:r w:rsidDel="00000000" w:rsidR="00000000" w:rsidRPr="00000000">
        <w:rPr>
          <w:color w:val="000000"/>
          <w:rtl w:val="0"/>
        </w:rPr>
        <w:t xml:space="preserve">.</w:t>
      </w:r>
    </w:p>
    <w:p w:rsidR="00000000" w:rsidDel="00000000" w:rsidP="00000000" w:rsidRDefault="00000000" w:rsidRPr="00000000" w14:paraId="0000000A">
      <w:pPr>
        <w:numPr>
          <w:ilvl w:val="0"/>
          <w:numId w:val="2"/>
        </w:numPr>
        <w:spacing w:after="0" w:lineRule="auto"/>
        <w:ind w:left="360" w:right="480" w:hanging="360"/>
        <w:jc w:val="both"/>
        <w:rPr>
          <w:color w:val="000000"/>
        </w:rPr>
      </w:pPr>
      <w:r w:rsidDel="00000000" w:rsidR="00000000" w:rsidRPr="00000000">
        <w:rPr>
          <w:color w:val="000000"/>
          <w:rtl w:val="0"/>
        </w:rPr>
        <w:t xml:space="preserve">Państwa dane osobowe będą przetwarzane do czasu rozliczenia Programu Fundusze Europejskie dla Wielkopolski 2021-2027 oraz upływu okresu archiwizacji dokumentacji związanej z tym programem.</w:t>
      </w:r>
    </w:p>
    <w:p w:rsidR="00000000" w:rsidDel="00000000" w:rsidP="00000000" w:rsidRDefault="00000000" w:rsidRPr="00000000" w14:paraId="0000000B">
      <w:pPr>
        <w:numPr>
          <w:ilvl w:val="0"/>
          <w:numId w:val="2"/>
        </w:numPr>
        <w:spacing w:after="0" w:lineRule="auto"/>
        <w:ind w:left="360" w:right="480" w:hanging="360"/>
        <w:jc w:val="both"/>
        <w:rPr>
          <w:color w:val="000000"/>
        </w:rPr>
      </w:pPr>
      <w:r w:rsidDel="00000000" w:rsidR="00000000" w:rsidRPr="00000000">
        <w:rPr>
          <w:color w:val="000000"/>
          <w:rtl w:val="0"/>
        </w:rPr>
        <w:t xml:space="preserve">Podanie danych osobowych obowiązkowych jest warunkiem ustawowym a ich niepodanie skutkuje brakiem możliwości udziału w projekcie. </w:t>
      </w:r>
    </w:p>
    <w:p w:rsidR="00000000" w:rsidDel="00000000" w:rsidP="00000000" w:rsidRDefault="00000000" w:rsidRPr="00000000" w14:paraId="0000000C">
      <w:pPr>
        <w:numPr>
          <w:ilvl w:val="0"/>
          <w:numId w:val="2"/>
        </w:numPr>
        <w:spacing w:after="0" w:lineRule="auto"/>
        <w:ind w:left="360" w:right="480" w:hanging="360"/>
        <w:jc w:val="both"/>
        <w:rPr>
          <w:color w:val="000000"/>
        </w:rPr>
      </w:pPr>
      <w:r w:rsidDel="00000000" w:rsidR="00000000" w:rsidRPr="00000000">
        <w:rPr>
          <w:color w:val="000000"/>
          <w:rtl w:val="0"/>
        </w:rPr>
        <w:t xml:space="preserve">Przysługuje Państwu prawo do usunięcia danych osobowych, o ile Państwa dane osobowe są przetwarzane na podstawie wyrażonej zgody, lub wynika to z wymogu prawa, lub gdy dane te są już niepotrzebne do przetwarzania danych.</w:t>
      </w:r>
    </w:p>
    <w:p w:rsidR="00000000" w:rsidDel="00000000" w:rsidP="00000000" w:rsidRDefault="00000000" w:rsidRPr="00000000" w14:paraId="0000000D">
      <w:pPr>
        <w:numPr>
          <w:ilvl w:val="0"/>
          <w:numId w:val="2"/>
        </w:numPr>
        <w:spacing w:after="0" w:lineRule="auto"/>
        <w:ind w:left="360" w:right="480" w:hanging="360"/>
        <w:jc w:val="both"/>
        <w:rPr>
          <w:color w:val="000000"/>
        </w:rPr>
      </w:pPr>
      <w:r w:rsidDel="00000000" w:rsidR="00000000" w:rsidRPr="00000000">
        <w:rPr>
          <w:color w:val="000000"/>
          <w:rtl w:val="0"/>
        </w:rPr>
        <w:t xml:space="preserve">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rsidR="00000000" w:rsidDel="00000000" w:rsidP="00000000" w:rsidRDefault="00000000" w:rsidRPr="00000000" w14:paraId="0000000E">
      <w:pPr>
        <w:numPr>
          <w:ilvl w:val="0"/>
          <w:numId w:val="2"/>
        </w:numPr>
        <w:spacing w:after="0" w:lineRule="auto"/>
        <w:ind w:left="360" w:right="480" w:hanging="360"/>
        <w:jc w:val="both"/>
        <w:rPr>
          <w:color w:val="000000"/>
        </w:rPr>
      </w:pPr>
      <w:r w:rsidDel="00000000" w:rsidR="00000000" w:rsidRPr="00000000">
        <w:rPr>
          <w:color w:val="000000"/>
          <w:rtl w:val="0"/>
        </w:rPr>
        <w:t xml:space="preserve">Przysługuje Państwu prawo do przenoszenia danych, o ile Państwa dane osobowe są przetwarzane na podstawie wyrażonej zgody lub są niezbędne do zawarcia umowy oraz gdy dane te są przetwarzane w sposób zautomatyzowany.</w:t>
      </w:r>
    </w:p>
    <w:p w:rsidR="00000000" w:rsidDel="00000000" w:rsidP="00000000" w:rsidRDefault="00000000" w:rsidRPr="00000000" w14:paraId="0000000F">
      <w:pPr>
        <w:numPr>
          <w:ilvl w:val="0"/>
          <w:numId w:val="2"/>
        </w:numPr>
        <w:spacing w:after="0" w:lineRule="auto"/>
        <w:ind w:left="360" w:right="480" w:hanging="360"/>
        <w:jc w:val="both"/>
        <w:rPr>
          <w:color w:val="000000"/>
        </w:rPr>
      </w:pPr>
      <w:r w:rsidDel="00000000" w:rsidR="00000000" w:rsidRPr="00000000">
        <w:rPr>
          <w:color w:val="000000"/>
          <w:rtl w:val="0"/>
        </w:rPr>
        <w:t xml:space="preserve">Przysługuje Państwu prawo do dostępu do danych osobowych, ich sprostowania lub ograniczenia przetwarzania.</w:t>
      </w:r>
    </w:p>
    <w:p w:rsidR="00000000" w:rsidDel="00000000" w:rsidP="00000000" w:rsidRDefault="00000000" w:rsidRPr="00000000" w14:paraId="00000010">
      <w:pPr>
        <w:numPr>
          <w:ilvl w:val="0"/>
          <w:numId w:val="2"/>
        </w:numPr>
        <w:spacing w:after="0" w:lineRule="auto"/>
        <w:ind w:left="360" w:right="480" w:hanging="360"/>
        <w:jc w:val="both"/>
        <w:rPr>
          <w:color w:val="000000"/>
        </w:rPr>
      </w:pPr>
      <w:r w:rsidDel="00000000" w:rsidR="00000000" w:rsidRPr="00000000">
        <w:rPr>
          <w:color w:val="000000"/>
          <w:rtl w:val="0"/>
        </w:rPr>
        <w:t xml:space="preserve">Przysługuje Państwu prawo do wniesienia sprzeciwu wobec przetwarzania w związku z Państwa sytuacją szczególną o ile przetwarzanie Państwa danych osobowych jest niezbędne do zrealizowania zadania w interesie publicznym lub sprawowania władzy publicznej.</w:t>
      </w:r>
    </w:p>
    <w:p w:rsidR="00000000" w:rsidDel="00000000" w:rsidP="00000000" w:rsidRDefault="00000000" w:rsidRPr="00000000" w14:paraId="00000011">
      <w:pPr>
        <w:numPr>
          <w:ilvl w:val="0"/>
          <w:numId w:val="2"/>
        </w:numPr>
        <w:spacing w:after="0" w:lineRule="auto"/>
        <w:ind w:left="360" w:right="480" w:hanging="360"/>
        <w:jc w:val="both"/>
        <w:rPr>
          <w:color w:val="000000"/>
        </w:rPr>
      </w:pPr>
      <w:r w:rsidDel="00000000" w:rsidR="00000000" w:rsidRPr="00000000">
        <w:rPr>
          <w:color w:val="000000"/>
          <w:rtl w:val="0"/>
        </w:rPr>
        <w:t xml:space="preserve">Przysługuje Państwu prawo wniesienia skargi do organu nadzorczego tj. Prezesa Urzędu Ochrony Danych Osobowych o ile uważają Państwo, iż przetwarzanie Państwa danych osobowych odbywa się w sposób niezgodny z prawem.</w:t>
      </w:r>
    </w:p>
    <w:p w:rsidR="00000000" w:rsidDel="00000000" w:rsidP="00000000" w:rsidRDefault="00000000" w:rsidRPr="00000000" w14:paraId="00000012">
      <w:pPr>
        <w:numPr>
          <w:ilvl w:val="0"/>
          <w:numId w:val="2"/>
        </w:numPr>
        <w:spacing w:after="0" w:lineRule="auto"/>
        <w:ind w:left="360" w:right="480"/>
        <w:jc w:val="both"/>
      </w:pPr>
      <w:r w:rsidDel="00000000" w:rsidR="00000000" w:rsidRPr="00000000">
        <w:rPr>
          <w:rtl w:val="0"/>
        </w:rPr>
        <w:t xml:space="preserve">Państwa dane osobowe będą ujawniane: </w:t>
      </w:r>
    </w:p>
    <w:p w:rsidR="00000000" w:rsidDel="00000000" w:rsidP="00000000" w:rsidRDefault="00000000" w:rsidRPr="00000000" w14:paraId="00000013">
      <w:pPr>
        <w:spacing w:after="0" w:lineRule="auto"/>
        <w:ind w:left="360" w:right="480" w:firstLine="0"/>
        <w:jc w:val="both"/>
        <w:rPr/>
      </w:pPr>
      <w:r w:rsidDel="00000000" w:rsidR="00000000" w:rsidRPr="00000000">
        <w:rPr>
          <w:rtl w:val="0"/>
        </w:rPr>
        <w:t xml:space="preserve">Województwu Wielkopolskiemu z siedzibą Urzędu Marszałkowskiego Województwa Wielkopolskiego w Poznaniu przy al. Niepodległości 34, 61-714 Poznań (e-mail: kancelaria@umww.pl, inspektor.ochrony@umww.pl, fax 61 626 69 69, adres skrytki urzędu na platformie ePUAP: /umarszwlkp/SkrytkaESP) w celu monitoringu, ewaluacji, kontroli, audytu i sprawozdawczości oraz działań informacyjno-promocyjnych w FEW, a także w celach archiwizacyjnych.</w:t>
      </w:r>
    </w:p>
    <w:p w:rsidR="00000000" w:rsidDel="00000000" w:rsidP="00000000" w:rsidRDefault="00000000" w:rsidRPr="00000000" w14:paraId="00000014">
      <w:pPr>
        <w:spacing w:after="0" w:lineRule="auto"/>
        <w:ind w:left="360" w:right="480" w:firstLine="0"/>
        <w:jc w:val="both"/>
        <w:rPr/>
      </w:pPr>
      <w:r w:rsidDel="00000000" w:rsidR="00000000" w:rsidRPr="00000000">
        <w:rPr>
          <w:rtl w:val="0"/>
        </w:rPr>
        <w:t xml:space="preserve">• podmiotom świadczącym usługi na rzecz Wojewódzkiego Urzędu Pracy w Poznaniu lub Województwa Wielkopolskiego w zakresie serwisu i wsparcia systemów informatycznych, utylizacji dokumentacji niearchiwalnej, przekazywania przesyłek pocztowych, lub podmiotom dokonującym badań, kontroli, ewaluacji na zlecenie Województwa Wielkopolskiego w związku z realizacją FEW;</w:t>
      </w:r>
    </w:p>
    <w:p w:rsidR="00000000" w:rsidDel="00000000" w:rsidP="00000000" w:rsidRDefault="00000000" w:rsidRPr="00000000" w14:paraId="00000015">
      <w:pPr>
        <w:spacing w:after="0" w:lineRule="auto"/>
        <w:ind w:left="360" w:right="480" w:firstLine="0"/>
        <w:jc w:val="both"/>
        <w:rPr/>
      </w:pPr>
      <w:r w:rsidDel="00000000" w:rsidR="00000000" w:rsidRPr="00000000">
        <w:rPr>
          <w:rtl w:val="0"/>
        </w:rPr>
        <w:t xml:space="preserve">• ministrowi właściwemu do spraw rozwoju regionalnego, który wykonuje zadania państwa członkowskiego, ministrowi właściwemu do spraw finansów publicznych, wspólnemu sekretariatowi, koordynatorom programów Interreg, kontrolerom krajowym, instytucjom pośredniczącym, instytucjom wdrażającym, instytucjom pośredniczącym o ile niezbędne to będzie do realizacji ich zadań.</w:t>
      </w:r>
    </w:p>
    <w:p w:rsidR="00000000" w:rsidDel="00000000" w:rsidP="00000000" w:rsidRDefault="00000000" w:rsidRPr="00000000" w14:paraId="00000016">
      <w:pPr>
        <w:numPr>
          <w:ilvl w:val="0"/>
          <w:numId w:val="2"/>
        </w:numPr>
        <w:spacing w:after="0" w:lineRule="auto"/>
        <w:ind w:left="360" w:right="480" w:hanging="360"/>
        <w:jc w:val="both"/>
        <w:rPr>
          <w:color w:val="000000"/>
        </w:rPr>
      </w:pPr>
      <w:r w:rsidDel="00000000" w:rsidR="00000000" w:rsidRPr="00000000">
        <w:rPr>
          <w:color w:val="000000"/>
          <w:rtl w:val="0"/>
        </w:rPr>
        <w:t xml:space="preserve">Państwa dane osobowe nie są przetwarzane w sposób zautomatyzowany w celu podjęcia jakiejkolwiek decyzji oraz profilowania.</w:t>
      </w:r>
    </w:p>
    <w:p w:rsidR="00000000" w:rsidDel="00000000" w:rsidP="00000000" w:rsidRDefault="00000000" w:rsidRPr="00000000" w14:paraId="00000017">
      <w:pPr>
        <w:numPr>
          <w:ilvl w:val="0"/>
          <w:numId w:val="2"/>
        </w:numPr>
        <w:spacing w:after="0" w:lineRule="auto"/>
        <w:ind w:left="357" w:right="482" w:hanging="357"/>
        <w:jc w:val="both"/>
        <w:rPr>
          <w:color w:val="000000"/>
        </w:rPr>
      </w:pPr>
      <w:r w:rsidDel="00000000" w:rsidR="00000000" w:rsidRPr="00000000">
        <w:rPr>
          <w:color w:val="000000"/>
          <w:rtl w:val="0"/>
        </w:rPr>
        <w:t xml:space="preserve">Państwa dane osobowe nie są przekazywane poza Europejski Obszar Gospodarczy oraz do organizacji międzynarodowych.</w:t>
      </w:r>
    </w:p>
    <w:p w:rsidR="00000000" w:rsidDel="00000000" w:rsidP="00000000" w:rsidRDefault="00000000" w:rsidRPr="00000000" w14:paraId="00000018">
      <w:pPr>
        <w:numPr>
          <w:ilvl w:val="0"/>
          <w:numId w:val="2"/>
        </w:numPr>
        <w:spacing w:after="0" w:lineRule="auto"/>
        <w:ind w:left="357" w:right="482" w:hanging="357"/>
        <w:jc w:val="both"/>
        <w:rPr>
          <w:color w:val="000000"/>
        </w:rPr>
      </w:pPr>
      <w:r w:rsidDel="00000000" w:rsidR="00000000" w:rsidRPr="00000000">
        <w:rPr>
          <w:color w:val="000000"/>
          <w:rtl w:val="0"/>
        </w:rPr>
        <w:t xml:space="preserve">Państwa dane osobowe udostępnione zostały przez Beneficjenta Fundacja na Rzecz Integracji Środowiska Akademickiego „Jeden Uniwersytet”</w:t>
      </w:r>
      <w:r w:rsidDel="00000000" w:rsidR="00000000" w:rsidRPr="00000000">
        <w:rPr>
          <w:color w:val="000000"/>
          <w:vertAlign w:val="superscript"/>
        </w:rPr>
        <w:footnoteReference w:customMarkFollows="0" w:id="2"/>
      </w:r>
      <w:r w:rsidDel="00000000" w:rsidR="00000000" w:rsidRPr="00000000">
        <w:rPr>
          <w:color w:val="000000"/>
          <w:rtl w:val="0"/>
        </w:rPr>
        <w:t xml:space="preserve"> w zakresie niezbędnym do osiągniecia celów przetwarzania, lecz nie większym niż zakres o którym mowa w art. 87 ustawy wdrożeniowej 2021-2027 lub rozporządzeń PEiR UE 2021/1060, 2021/1056, 2021/1057.</w:t>
      </w:r>
    </w:p>
    <w:p w:rsidR="00000000" w:rsidDel="00000000" w:rsidP="00000000" w:rsidRDefault="00000000" w:rsidRPr="00000000" w14:paraId="00000019">
      <w:pPr>
        <w:spacing w:after="252" w:lineRule="auto"/>
        <w:ind w:right="480"/>
        <w:rPr>
          <w:b w:val="1"/>
          <w:color w:val="000000"/>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tbl>
      <w:tblPr>
        <w:tblStyle w:val="Table1"/>
        <w:tblW w:w="906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w:t>
            </w:r>
          </w:p>
        </w:tc>
        <w:tc>
          <w:tcPr>
            <w:vAlign w:val="center"/>
          </w:tcPr>
          <w:p w:rsidR="00000000" w:rsidDel="00000000" w:rsidP="00000000" w:rsidRDefault="00000000" w:rsidRPr="00000000" w14:paraId="0000001D">
            <w:pPr>
              <w:jc w:val="right"/>
              <w:rPr/>
            </w:pPr>
            <w:r w:rsidDel="00000000" w:rsidR="00000000" w:rsidRPr="00000000">
              <w:rPr>
                <w:rtl w:val="0"/>
              </w:rPr>
            </w:r>
          </w:p>
          <w:p w:rsidR="00000000" w:rsidDel="00000000" w:rsidP="00000000" w:rsidRDefault="00000000" w:rsidRPr="00000000" w14:paraId="0000001E">
            <w:pPr>
              <w:jc w:val="right"/>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01F">
            <w:pPr>
              <w:rPr/>
            </w:pPr>
            <w:r w:rsidDel="00000000" w:rsidR="00000000" w:rsidRPr="00000000">
              <w:rPr>
                <w:rtl w:val="0"/>
              </w:rPr>
              <w:t xml:space="preserve">Data</w:t>
            </w:r>
          </w:p>
        </w:tc>
        <w:tc>
          <w:tcPr>
            <w:vAlign w:val="center"/>
          </w:tcPr>
          <w:p w:rsidR="00000000" w:rsidDel="00000000" w:rsidP="00000000" w:rsidRDefault="00000000" w:rsidRPr="00000000" w14:paraId="00000020">
            <w:pPr>
              <w:jc w:val="right"/>
              <w:rPr/>
            </w:pPr>
            <w:r w:rsidDel="00000000" w:rsidR="00000000" w:rsidRPr="00000000">
              <w:rPr>
                <w:u w:val="single"/>
                <w:rtl w:val="0"/>
              </w:rPr>
              <w:t xml:space="preserve">Czytelny podpis</w:t>
            </w:r>
            <w:r w:rsidDel="00000000" w:rsidR="00000000" w:rsidRPr="00000000">
              <w:rPr>
                <w:rtl w:val="0"/>
              </w:rPr>
              <w:t xml:space="preserve"> uczestnika projektu lub rodzica/opiekuna prawnego (jeśli dotyczy)</w:t>
            </w:r>
          </w:p>
        </w:tc>
      </w:tr>
    </w:tbl>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spacing w:after="252" w:lineRule="auto"/>
        <w:ind w:right="480"/>
        <w:rPr>
          <w:b w:val="1"/>
          <w:color w:val="000000"/>
        </w:rPr>
      </w:pPr>
      <w:r w:rsidDel="00000000" w:rsidR="00000000" w:rsidRPr="00000000">
        <w:rPr>
          <w:rtl w:val="0"/>
        </w:rPr>
      </w:r>
    </w:p>
    <w:p w:rsidR="00000000" w:rsidDel="00000000" w:rsidP="00000000" w:rsidRDefault="00000000" w:rsidRPr="00000000" w14:paraId="00000023">
      <w:pPr>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24">
      <w:pPr>
        <w:spacing w:after="252" w:lineRule="auto"/>
        <w:ind w:left="244" w:right="480" w:hanging="10"/>
        <w:rPr>
          <w:b w:val="1"/>
          <w:color w:val="000000"/>
        </w:rPr>
      </w:pPr>
      <w:r w:rsidDel="00000000" w:rsidR="00000000" w:rsidRPr="00000000">
        <w:rPr>
          <w:b w:val="1"/>
          <w:color w:val="000000"/>
          <w:rtl w:val="0"/>
        </w:rPr>
        <w:t xml:space="preserve">Інформація про обробку персональних даних для всіх осіб, залучених до проєктів FEW </w:t>
      </w:r>
      <w:r w:rsidDel="00000000" w:rsidR="00000000" w:rsidRPr="00000000">
        <w:rPr>
          <w:color w:val="000000"/>
          <w:rtl w:val="0"/>
        </w:rPr>
        <w:t xml:space="preserve">(включаючи учасників проєктів)</w:t>
      </w:r>
      <w:r w:rsidDel="00000000" w:rsidR="00000000" w:rsidRPr="00000000">
        <w:rPr>
          <w:b w:val="1"/>
          <w:color w:val="000000"/>
          <w:rtl w:val="0"/>
        </w:rPr>
        <w:t xml:space="preserve">.</w:t>
      </w:r>
    </w:p>
    <w:p w:rsidR="00000000" w:rsidDel="00000000" w:rsidP="00000000" w:rsidRDefault="00000000" w:rsidRPr="00000000" w14:paraId="00000025">
      <w:pPr>
        <w:spacing w:after="252" w:lineRule="auto"/>
        <w:ind w:left="244" w:right="480" w:hanging="10"/>
        <w:rPr>
          <w:b w:val="1"/>
          <w:color w:val="000000"/>
        </w:rPr>
      </w:pPr>
      <w:r w:rsidDel="00000000" w:rsidR="00000000" w:rsidRPr="00000000">
        <w:rPr>
          <w:b w:val="1"/>
          <w:color w:val="000000"/>
          <w:rtl w:val="0"/>
        </w:rPr>
        <w:t xml:space="preserve">Номер проєкту </w:t>
      </w:r>
      <w:r w:rsidDel="00000000" w:rsidR="00000000" w:rsidRPr="00000000">
        <w:rPr>
          <w:b w:val="1"/>
          <w:rtl w:val="0"/>
        </w:rPr>
        <w:t xml:space="preserve">FEWP.06.12-IP.01-0089/23</w:t>
      </w:r>
      <w:r w:rsidDel="00000000" w:rsidR="00000000" w:rsidRPr="00000000">
        <w:rPr>
          <w:rtl w:val="0"/>
        </w:rPr>
      </w:r>
    </w:p>
    <w:p w:rsidR="00000000" w:rsidDel="00000000" w:rsidP="00000000" w:rsidRDefault="00000000" w:rsidRPr="00000000" w14:paraId="00000026">
      <w:pPr>
        <w:numPr>
          <w:ilvl w:val="0"/>
          <w:numId w:val="1"/>
        </w:numPr>
        <w:spacing w:after="0" w:lineRule="auto"/>
        <w:ind w:left="720" w:right="480" w:hanging="360"/>
      </w:pPr>
      <w:r w:rsidDel="00000000" w:rsidR="00000000" w:rsidRPr="00000000">
        <w:rPr>
          <w:rtl w:val="0"/>
        </w:rPr>
        <w:t xml:space="preserve">Адміністратором персональних даних є Воєводський Уряд Праці в Познані, розташований за адресою: вул. Шиперська 14, 61-754 Познань, e-mail: efs@wup.poznan.pl, тел. 61 846 38 78, адреса скриньки установи на платформі ePUAP: /WUPwPOZNANIU/skrytka.</w:t>
      </w:r>
      <w:r w:rsidDel="00000000" w:rsidR="00000000" w:rsidRPr="00000000">
        <w:rPr>
          <w:rtl w:val="0"/>
        </w:rPr>
      </w:r>
    </w:p>
    <w:p w:rsidR="00000000" w:rsidDel="00000000" w:rsidP="00000000" w:rsidRDefault="00000000" w:rsidRPr="00000000" w14:paraId="00000027">
      <w:pPr>
        <w:numPr>
          <w:ilvl w:val="0"/>
          <w:numId w:val="1"/>
        </w:numPr>
        <w:spacing w:after="0" w:lineRule="auto"/>
        <w:ind w:left="720" w:right="480" w:hanging="360"/>
        <w:rPr>
          <w:color w:val="000000"/>
        </w:rPr>
      </w:pPr>
      <w:r w:rsidDel="00000000" w:rsidR="00000000" w:rsidRPr="00000000">
        <w:rPr>
          <w:color w:val="000000"/>
          <w:rtl w:val="0"/>
        </w:rPr>
        <w:t xml:space="preserve">Ваші персональні дані обробляються з метою подачі заявок, реалізації проєктів та їх врегулювання, зокрема підтвердження прийнятності витрат, надання підтримки, моніторингу, оцінки, контролю, аудиту та звітності, а також інформаційної та рекламної діяльності в рамках Програми "Європейські фонди для Великопольщі 2021-2027</w:t>
      </w:r>
      <w:r w:rsidDel="00000000" w:rsidR="00000000" w:rsidRPr="00000000">
        <w:rPr>
          <w:color w:val="000000"/>
          <w:vertAlign w:val="superscript"/>
        </w:rPr>
        <w:footnoteReference w:customMarkFollows="0" w:id="3"/>
      </w:r>
      <w:r w:rsidDel="00000000" w:rsidR="00000000" w:rsidRPr="00000000">
        <w:rPr>
          <w:color w:val="000000"/>
          <w:rtl w:val="0"/>
        </w:rPr>
        <w:t xml:space="preserve">’’ (далі - ФВЕ), а також з метою архівування.</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480" w:hanging="36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Ми обробляємо ваші персональні дані у зв'язку з виконанням юридичних зобов'язань, покладених на контролера відповідно до Імплементаційного акту 2021-2027 рр., Регламентів ЄП та ЄС 2021/1060, 2021/1056, 2021/1057</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4"/>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та інших пов'язаних з ними нормативних актів, а також Закону про державні фінанси та Закону про національний архів та архіви.</w:t>
      </w:r>
    </w:p>
    <w:p w:rsidR="00000000" w:rsidDel="00000000" w:rsidP="00000000" w:rsidRDefault="00000000" w:rsidRPr="00000000" w14:paraId="00000029">
      <w:pPr>
        <w:numPr>
          <w:ilvl w:val="0"/>
          <w:numId w:val="1"/>
        </w:numPr>
        <w:spacing w:after="0" w:lineRule="auto"/>
        <w:ind w:left="720" w:right="480" w:hanging="360"/>
        <w:rPr>
          <w:color w:val="000000"/>
        </w:rPr>
      </w:pPr>
      <w:r w:rsidDel="00000000" w:rsidR="00000000" w:rsidRPr="00000000">
        <w:rPr>
          <w:color w:val="000000"/>
          <w:rtl w:val="0"/>
        </w:rPr>
        <w:t xml:space="preserve">У питаннях, пов'язаних з обробкою персональних даних, до Уповноваженого з питань захисту даних можна звернутися листом на адресу контролера даних або в електронному вигляді через скриньку ePUAP:</w:t>
      </w:r>
      <w:r w:rsidDel="00000000" w:rsidR="00000000" w:rsidRPr="00000000">
        <w:rPr>
          <w:rtl w:val="0"/>
        </w:rPr>
        <w:t xml:space="preserve">/WUPwPOZNANIU/skrytka</w:t>
      </w:r>
      <w:r w:rsidDel="00000000" w:rsidR="00000000" w:rsidRPr="00000000">
        <w:rPr>
          <w:color w:val="000000"/>
          <w:rtl w:val="0"/>
        </w:rPr>
        <w:t xml:space="preserve">  або електронною                                                 поштою:</w:t>
      </w:r>
      <w:r w:rsidDel="00000000" w:rsidR="00000000" w:rsidRPr="00000000">
        <w:rPr>
          <w:rtl w:val="0"/>
        </w:rPr>
        <w:t xml:space="preserve"> </w:t>
      </w:r>
      <w:hyperlink r:id="rId9">
        <w:r w:rsidDel="00000000" w:rsidR="00000000" w:rsidRPr="00000000">
          <w:rPr>
            <w:color w:val="0563c1"/>
            <w:u w:val="single"/>
            <w:rtl w:val="0"/>
          </w:rPr>
          <w:t xml:space="preserve">ochronadanych@wup.poznan.pl</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A">
      <w:pPr>
        <w:numPr>
          <w:ilvl w:val="0"/>
          <w:numId w:val="1"/>
        </w:numPr>
        <w:spacing w:after="0" w:lineRule="auto"/>
        <w:ind w:left="720" w:right="480" w:hanging="360"/>
        <w:rPr>
          <w:color w:val="000000"/>
        </w:rPr>
      </w:pPr>
      <w:r w:rsidDel="00000000" w:rsidR="00000000" w:rsidRPr="00000000">
        <w:rPr>
          <w:color w:val="000000"/>
          <w:rtl w:val="0"/>
        </w:rPr>
        <w:t xml:space="preserve">Ваші персональні дані будуть оброблятися до завершення програми "Європейські фонди для Великопольщі 2021-2027" та закінчення терміну зберігання документації, пов'язаної з цією програмою.</w:t>
      </w:r>
    </w:p>
    <w:p w:rsidR="00000000" w:rsidDel="00000000" w:rsidP="00000000" w:rsidRDefault="00000000" w:rsidRPr="00000000" w14:paraId="0000002B">
      <w:pPr>
        <w:numPr>
          <w:ilvl w:val="0"/>
          <w:numId w:val="1"/>
        </w:numPr>
        <w:spacing w:after="0" w:lineRule="auto"/>
        <w:ind w:left="720" w:right="480" w:hanging="360"/>
        <w:rPr>
          <w:color w:val="000000"/>
        </w:rPr>
      </w:pPr>
      <w:r w:rsidDel="00000000" w:rsidR="00000000" w:rsidRPr="00000000">
        <w:rPr>
          <w:color w:val="000000"/>
          <w:rtl w:val="0"/>
        </w:rPr>
        <w:t xml:space="preserve">Надання обов'язкових персональних даних є обов'язковою умовою, і їх невиконання призведе до неможливості участі в проекті. </w:t>
      </w:r>
    </w:p>
    <w:p w:rsidR="00000000" w:rsidDel="00000000" w:rsidP="00000000" w:rsidRDefault="00000000" w:rsidRPr="00000000" w14:paraId="0000002C">
      <w:pPr>
        <w:numPr>
          <w:ilvl w:val="0"/>
          <w:numId w:val="1"/>
        </w:numPr>
        <w:spacing w:after="0" w:lineRule="auto"/>
        <w:ind w:left="720" w:right="480" w:hanging="360"/>
        <w:rPr>
          <w:color w:val="000000"/>
        </w:rPr>
      </w:pPr>
      <w:r w:rsidDel="00000000" w:rsidR="00000000" w:rsidRPr="00000000">
        <w:rPr>
          <w:color w:val="000000"/>
          <w:rtl w:val="0"/>
        </w:rPr>
        <w:t xml:space="preserve">Ви маєте право на видалення ваших персональних даних, якщо ваші персональні дані обробляються на підставі вашої згоди, або в результаті вимоги закону, або якщо дані більше не є необхідними для обробки.</w:t>
      </w:r>
    </w:p>
    <w:p w:rsidR="00000000" w:rsidDel="00000000" w:rsidP="00000000" w:rsidRDefault="00000000" w:rsidRPr="00000000" w14:paraId="0000002D">
      <w:pPr>
        <w:numPr>
          <w:ilvl w:val="0"/>
          <w:numId w:val="1"/>
        </w:numPr>
        <w:spacing w:after="0" w:lineRule="auto"/>
        <w:ind w:left="720" w:right="480" w:hanging="360"/>
        <w:rPr>
          <w:color w:val="000000"/>
        </w:rPr>
      </w:pPr>
      <w:r w:rsidDel="00000000" w:rsidR="00000000" w:rsidRPr="00000000">
        <w:rPr>
          <w:color w:val="000000"/>
          <w:rtl w:val="0"/>
        </w:rPr>
        <w:t xml:space="preserve">Ви маєте право відкликати свою згоду на обробку персональних даних, якщо ваші персональні дані обробляються на підставі вашої згоди. Відкликання згоди не впливає на законність обробки, що здійснювалася на підставі згоди до її відкликання.</w:t>
      </w:r>
    </w:p>
    <w:p w:rsidR="00000000" w:rsidDel="00000000" w:rsidP="00000000" w:rsidRDefault="00000000" w:rsidRPr="00000000" w14:paraId="0000002E">
      <w:pPr>
        <w:numPr>
          <w:ilvl w:val="0"/>
          <w:numId w:val="1"/>
        </w:numPr>
        <w:spacing w:after="0" w:lineRule="auto"/>
        <w:ind w:left="720" w:right="480" w:hanging="360"/>
        <w:rPr>
          <w:color w:val="000000"/>
        </w:rPr>
      </w:pPr>
      <w:r w:rsidDel="00000000" w:rsidR="00000000" w:rsidRPr="00000000">
        <w:rPr>
          <w:color w:val="000000"/>
          <w:rtl w:val="0"/>
        </w:rPr>
        <w:t xml:space="preserve">Ви маєте право на перенесення даних, якщо ваші персональні дані обробляються на підставі вашої згоди або є необхідними для укладення договору, а також якщо дані обробляються автоматизованими засобами.</w:t>
      </w:r>
    </w:p>
    <w:p w:rsidR="00000000" w:rsidDel="00000000" w:rsidP="00000000" w:rsidRDefault="00000000" w:rsidRPr="00000000" w14:paraId="0000002F">
      <w:pPr>
        <w:numPr>
          <w:ilvl w:val="0"/>
          <w:numId w:val="1"/>
        </w:numPr>
        <w:spacing w:after="0" w:lineRule="auto"/>
        <w:ind w:left="720" w:right="480" w:hanging="360"/>
        <w:rPr>
          <w:color w:val="000000"/>
        </w:rPr>
      </w:pPr>
      <w:r w:rsidDel="00000000" w:rsidR="00000000" w:rsidRPr="00000000">
        <w:rPr>
          <w:color w:val="000000"/>
          <w:rtl w:val="0"/>
        </w:rPr>
        <w:t xml:space="preserve">Ви маєте право отримати доступ до своїх персональних даних, виправити або обмежити їх обробку.</w:t>
      </w:r>
    </w:p>
    <w:p w:rsidR="00000000" w:rsidDel="00000000" w:rsidP="00000000" w:rsidRDefault="00000000" w:rsidRPr="00000000" w14:paraId="00000030">
      <w:pPr>
        <w:numPr>
          <w:ilvl w:val="0"/>
          <w:numId w:val="1"/>
        </w:numPr>
        <w:spacing w:after="0" w:lineRule="auto"/>
        <w:ind w:left="720" w:right="480" w:hanging="360"/>
        <w:rPr>
          <w:color w:val="000000"/>
        </w:rPr>
      </w:pPr>
      <w:r w:rsidDel="00000000" w:rsidR="00000000" w:rsidRPr="00000000">
        <w:rPr>
          <w:color w:val="000000"/>
          <w:rtl w:val="0"/>
        </w:rPr>
        <w:t xml:space="preserve">Ви маєте право заперечити проти обробки, виходячи з вашої конкретної ситуації, якщо обробка ваших персональних даних необхідна для виконання завдання в інтересах суспільства або здійснення державної влади.</w:t>
      </w:r>
    </w:p>
    <w:p w:rsidR="00000000" w:rsidDel="00000000" w:rsidP="00000000" w:rsidRDefault="00000000" w:rsidRPr="00000000" w14:paraId="00000031">
      <w:pPr>
        <w:numPr>
          <w:ilvl w:val="0"/>
          <w:numId w:val="1"/>
        </w:numPr>
        <w:spacing w:after="0" w:lineRule="auto"/>
        <w:ind w:left="720" w:right="480" w:hanging="360"/>
        <w:rPr>
          <w:color w:val="000000"/>
        </w:rPr>
      </w:pPr>
      <w:r w:rsidDel="00000000" w:rsidR="00000000" w:rsidRPr="00000000">
        <w:rPr>
          <w:color w:val="000000"/>
          <w:rtl w:val="0"/>
        </w:rPr>
        <w:t xml:space="preserve">Ви маєте право подати скаргу до наглядового органу, тобто до Голови Управління з питань захисту персональних даних, якщо вважаєте, що обробка ваших персональних даних є незаконною.</w:t>
      </w:r>
      <w:r w:rsidDel="00000000" w:rsidR="00000000" w:rsidRPr="00000000">
        <w:rPr>
          <w:rtl w:val="0"/>
        </w:rPr>
      </w:r>
    </w:p>
    <w:p w:rsidR="00000000" w:rsidDel="00000000" w:rsidP="00000000" w:rsidRDefault="00000000" w:rsidRPr="00000000" w14:paraId="00000032">
      <w:pPr>
        <w:numPr>
          <w:ilvl w:val="0"/>
          <w:numId w:val="1"/>
        </w:numPr>
        <w:spacing w:after="0" w:lineRule="auto"/>
        <w:ind w:left="720" w:right="480" w:hanging="360"/>
        <w:rPr>
          <w:color w:val="000000"/>
        </w:rPr>
      </w:pPr>
      <w:r w:rsidDel="00000000" w:rsidR="00000000" w:rsidRPr="00000000">
        <w:rPr>
          <w:rtl w:val="0"/>
        </w:rPr>
        <w:t xml:space="preserve">Ваші персональні дані будуть розкриватися:</w:t>
      </w:r>
    </w:p>
    <w:p w:rsidR="00000000" w:rsidDel="00000000" w:rsidP="00000000" w:rsidRDefault="00000000" w:rsidRPr="00000000" w14:paraId="00000033">
      <w:pPr>
        <w:spacing w:after="0" w:lineRule="auto"/>
        <w:ind w:left="720" w:right="480" w:firstLine="0"/>
        <w:rPr/>
      </w:pPr>
      <w:r w:rsidDel="00000000" w:rsidR="00000000" w:rsidRPr="00000000">
        <w:rPr>
          <w:rtl w:val="0"/>
        </w:rPr>
        <w:t xml:space="preserve">Великопольському Воєводству, з місцеперебуванням Маршалківського Управління Великопольського Воєводства в Познані, за адресою:</w:t>
        <w:br w:type="textWrapping"/>
        <w:t xml:space="preserve"> ал. Незалежності 34, 61-714 Познань (e-mail: </w:t>
      </w:r>
      <w:hyperlink r:id="rId10">
        <w:r w:rsidDel="00000000" w:rsidR="00000000" w:rsidRPr="00000000">
          <w:rPr>
            <w:color w:val="1155cc"/>
            <w:u w:val="single"/>
            <w:rtl w:val="0"/>
          </w:rPr>
          <w:t xml:space="preserve">kancelaria@umww.pl</w:t>
        </w:r>
      </w:hyperlink>
      <w:r w:rsidDel="00000000" w:rsidR="00000000" w:rsidRPr="00000000">
        <w:rPr>
          <w:rtl w:val="0"/>
        </w:rPr>
        <w:t xml:space="preserve">, inspektor.ochrony@umww.pl, факс: 61 626 69 69, адреса скриньки установи на платформі ePUAP: /umarszwlkp/SkrytkaESP), з метою моніторингу, оцінки, контролю, аудиту та звітності, а також інформаційно-промоційних заходів у рамках FEW (Фондів Європейської Унії), а також з архівною метою.</w:t>
      </w:r>
    </w:p>
    <w:p w:rsidR="00000000" w:rsidDel="00000000" w:rsidP="00000000" w:rsidRDefault="00000000" w:rsidRPr="00000000" w14:paraId="00000034">
      <w:pPr>
        <w:numPr>
          <w:ilvl w:val="0"/>
          <w:numId w:val="3"/>
        </w:numPr>
        <w:spacing w:after="0" w:lineRule="auto"/>
        <w:ind w:left="720" w:right="480" w:hanging="360"/>
        <w:rPr>
          <w:u w:val="none"/>
        </w:rPr>
      </w:pPr>
      <w:r w:rsidDel="00000000" w:rsidR="00000000" w:rsidRPr="00000000">
        <w:rPr>
          <w:rtl w:val="0"/>
        </w:rPr>
        <w:t xml:space="preserve">Суб’єктам, які надають послуги для Воєводського Уряду Праці в Познані або Великопольського Воєводства у сфері обслуговування та підтримки інформаційних систем, утилізації не архівних документів, відправлення поштових відправлень або суб’єктам, які здійснюють дослідження, контроль чи оцінювання на замовлення Великопольського Воєводства у зв’язку з реалізацією FEW.</w:t>
      </w:r>
    </w:p>
    <w:p w:rsidR="00000000" w:rsidDel="00000000" w:rsidP="00000000" w:rsidRDefault="00000000" w:rsidRPr="00000000" w14:paraId="00000035">
      <w:pPr>
        <w:numPr>
          <w:ilvl w:val="0"/>
          <w:numId w:val="3"/>
        </w:numPr>
        <w:spacing w:after="0" w:lineRule="auto"/>
        <w:ind w:left="720" w:right="480" w:hanging="360"/>
        <w:rPr>
          <w:u w:val="none"/>
        </w:rPr>
      </w:pPr>
      <w:r w:rsidDel="00000000" w:rsidR="00000000" w:rsidRPr="00000000">
        <w:rPr>
          <w:rtl w:val="0"/>
        </w:rPr>
        <w:t xml:space="preserve">Міністру, відповідальному за регіональний розвиток, який виконує завдання держави-члена, міністру, відповідальному за державні фінанси, спільному секретаріату, координаторам програм Interreg, національним контролерам, посередницьким установам, впроваджуючим установам, а також посередницьким установам, якщо це необхідно для виконання їхніх завдань.</w:t>
      </w:r>
    </w:p>
    <w:p w:rsidR="00000000" w:rsidDel="00000000" w:rsidP="00000000" w:rsidRDefault="00000000" w:rsidRPr="00000000" w14:paraId="00000036">
      <w:pPr>
        <w:numPr>
          <w:ilvl w:val="0"/>
          <w:numId w:val="1"/>
        </w:numPr>
        <w:spacing w:after="0" w:lineRule="auto"/>
        <w:ind w:left="720" w:right="480" w:hanging="360"/>
        <w:rPr>
          <w:color w:val="000000"/>
        </w:rPr>
      </w:pPr>
      <w:r w:rsidDel="00000000" w:rsidR="00000000" w:rsidRPr="00000000">
        <w:rPr>
          <w:color w:val="000000"/>
          <w:rtl w:val="0"/>
        </w:rPr>
        <w:t xml:space="preserve">Ваші персональні дані не обробляються автоматизованими засобами з метою прийняття будь-яких рішень та профілювання.</w:t>
      </w:r>
    </w:p>
    <w:p w:rsidR="00000000" w:rsidDel="00000000" w:rsidP="00000000" w:rsidRDefault="00000000" w:rsidRPr="00000000" w14:paraId="00000037">
      <w:pPr>
        <w:numPr>
          <w:ilvl w:val="0"/>
          <w:numId w:val="1"/>
        </w:numPr>
        <w:spacing w:after="0" w:lineRule="auto"/>
        <w:ind w:left="720" w:right="482" w:hanging="360"/>
        <w:rPr>
          <w:color w:val="000000"/>
        </w:rPr>
      </w:pPr>
      <w:r w:rsidDel="00000000" w:rsidR="00000000" w:rsidRPr="00000000">
        <w:rPr>
          <w:color w:val="000000"/>
          <w:rtl w:val="0"/>
        </w:rPr>
        <w:t xml:space="preserve">Ваші персональні дані не передаються за межі Європейської економічної зони та міжнародним організаціям.</w:t>
      </w:r>
    </w:p>
    <w:p w:rsidR="00000000" w:rsidDel="00000000" w:rsidP="00000000" w:rsidRDefault="00000000" w:rsidRPr="00000000" w14:paraId="00000038">
      <w:pPr>
        <w:numPr>
          <w:ilvl w:val="0"/>
          <w:numId w:val="1"/>
        </w:numPr>
        <w:spacing w:after="0" w:lineRule="auto"/>
        <w:ind w:left="720" w:right="482" w:hanging="360"/>
        <w:rPr>
          <w:color w:val="000000"/>
        </w:rPr>
      </w:pPr>
      <w:r w:rsidDel="00000000" w:rsidR="00000000" w:rsidRPr="00000000">
        <w:rPr>
          <w:color w:val="000000"/>
          <w:rtl w:val="0"/>
        </w:rPr>
        <w:t xml:space="preserve">Ваші персональні дані були надані Бенефіціаром Фонду інтеграції академічного середовища "Єдиний університет" в обсязі, необхідному для досягнення цілей обробки, але не більше, ніж зазначено в статті 87 Імплементаційного акту 2021-2027 рр. або в ЄП ЄС та Регламентах ЄС 2021/1060, 2021/1056, 2021/1057.</w:t>
      </w:r>
    </w:p>
    <w:p w:rsidR="00000000" w:rsidDel="00000000" w:rsidP="00000000" w:rsidRDefault="00000000" w:rsidRPr="00000000" w14:paraId="00000039">
      <w:pPr>
        <w:spacing w:after="252" w:lineRule="auto"/>
        <w:ind w:right="480"/>
        <w:rPr>
          <w:b w:val="1"/>
          <w:color w:val="000000"/>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tbl>
      <w:tblPr>
        <w:tblStyle w:val="Table2"/>
        <w:tblW w:w="906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w:t>
            </w:r>
          </w:p>
        </w:tc>
        <w:tc>
          <w:tcPr>
            <w:vAlign w:val="center"/>
          </w:tcPr>
          <w:p w:rsidR="00000000" w:rsidDel="00000000" w:rsidP="00000000" w:rsidRDefault="00000000" w:rsidRPr="00000000" w14:paraId="0000003D">
            <w:pPr>
              <w:jc w:val="right"/>
              <w:rPr/>
            </w:pPr>
            <w:r w:rsidDel="00000000" w:rsidR="00000000" w:rsidRPr="00000000">
              <w:rPr>
                <w:rtl w:val="0"/>
              </w:rPr>
            </w:r>
          </w:p>
          <w:p w:rsidR="00000000" w:rsidDel="00000000" w:rsidP="00000000" w:rsidRDefault="00000000" w:rsidRPr="00000000" w14:paraId="0000003E">
            <w:pPr>
              <w:jc w:val="right"/>
              <w:rPr/>
            </w:pPr>
            <w:r w:rsidDel="00000000" w:rsidR="00000000" w:rsidRPr="00000000">
              <w:rPr>
                <w:rtl w:val="0"/>
              </w:rPr>
              <w:t xml:space="preserve">.............................................................................</w:t>
            </w:r>
          </w:p>
        </w:tc>
      </w:tr>
      <w:tr>
        <w:trPr>
          <w:cantSplit w:val="0"/>
          <w:trHeight w:val="1005" w:hRule="atLeast"/>
          <w:tblHeader w:val="0"/>
        </w:trPr>
        <w:tc>
          <w:tcPr/>
          <w:p w:rsidR="00000000" w:rsidDel="00000000" w:rsidP="00000000" w:rsidRDefault="00000000" w:rsidRPr="00000000" w14:paraId="0000003F">
            <w:pPr>
              <w:rPr/>
            </w:pPr>
            <w:r w:rsidDel="00000000" w:rsidR="00000000" w:rsidRPr="00000000">
              <w:rPr>
                <w:rtl w:val="0"/>
              </w:rPr>
              <w:t xml:space="preserve">Дата</w:t>
            </w:r>
          </w:p>
        </w:tc>
        <w:tc>
          <w:tcPr>
            <w:vAlign w:val="center"/>
          </w:tcPr>
          <w:p w:rsidR="00000000" w:rsidDel="00000000" w:rsidP="00000000" w:rsidRDefault="00000000" w:rsidRPr="00000000" w14:paraId="00000040">
            <w:pPr>
              <w:jc w:val="right"/>
              <w:rPr/>
            </w:pPr>
            <w:r w:rsidDel="00000000" w:rsidR="00000000" w:rsidRPr="00000000">
              <w:rPr>
                <w:u w:val="single"/>
                <w:rtl w:val="0"/>
              </w:rPr>
              <w:t xml:space="preserve">Розбірливий підпис </w:t>
            </w:r>
            <w:r w:rsidDel="00000000" w:rsidR="00000000" w:rsidRPr="00000000">
              <w:rPr>
                <w:rtl w:val="0"/>
              </w:rPr>
              <w:t xml:space="preserve">учасника проєкту або одного з батьків/законного опікуна                (за наявності)</w:t>
            </w:r>
          </w:p>
        </w:tc>
      </w:tr>
    </w:tbl>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spacing w:after="252" w:lineRule="auto"/>
        <w:ind w:right="480"/>
        <w:rPr>
          <w:b w:val="1"/>
          <w:color w:val="000000"/>
        </w:rPr>
      </w:pPr>
      <w:r w:rsidDel="00000000" w:rsidR="00000000" w:rsidRPr="00000000">
        <w:rPr>
          <w:rtl w:val="0"/>
        </w:rPr>
      </w:r>
    </w:p>
    <w:p w:rsidR="00000000" w:rsidDel="00000000" w:rsidP="00000000" w:rsidRDefault="00000000" w:rsidRPr="00000000" w14:paraId="00000043">
      <w:pPr>
        <w:spacing w:after="252" w:lineRule="auto"/>
        <w:ind w:right="480"/>
        <w:rPr>
          <w:b w:val="1"/>
          <w:color w:val="000000"/>
        </w:rPr>
      </w:pPr>
      <w:r w:rsidDel="00000000" w:rsidR="00000000" w:rsidRPr="00000000">
        <w:rPr>
          <w:rtl w:val="0"/>
        </w:rPr>
      </w:r>
    </w:p>
    <w:sectPr>
      <w:headerReference r:id="rId11" w:type="default"/>
      <w:pgSz w:h="15840" w:w="12240" w:orient="portrait"/>
      <w:pgMar w:bottom="249" w:top="181" w:left="1134" w:right="1185" w:header="14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Ustawa wdrożeniowa 2021-2027 – Ustawa z dnia 28 kwietnia 2022 r. o zasadach realizacji zadań finansowanych ze środków europejskich w perspektywie finansowej 2021-2027.</w:t>
      </w:r>
      <w:r w:rsidDel="00000000" w:rsidR="00000000" w:rsidRPr="00000000">
        <w:rPr>
          <w:rtl w:val="0"/>
        </w:rPr>
      </w:r>
    </w:p>
  </w:footnote>
  <w:footnote w:id="1">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Rozporządzenia PEiR UE 2021/1060, 2021/1056, 2021/1057 – odpowiednio: ROZPORZĄDZENIE PARLAMENTU EUROPEJSKIEGO I RADY (UE) 2021/1060 </w:t>
        <w:br w:type="textWrapping"/>
        <w:t xml:space="preserve">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EUROPEJSKIEGO I RADY (UE) 2021/1056 z 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2">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₃</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Uzupełnia Beneficjent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3">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Впроваджувальний закон 2021–2027 – Закон від 28 квітня 2022 року про принципи реалізації завдань, фінансованих за рахунок європейських коштів у фінансовій перспективі 2021–2027.</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Регламенти Європейського Парламенту та Ради ЄС 2021/1060, 2021/1056, 2021/1057 – відповідно:  Регламент Європейського Парламенту та Ради (ЄС) 2021/1060 від 24 червня 2021 року, що встановлює загальні положення для Європейського фонду регіонального розвитку, Європейського соціального фонду Plus, Фонду згуртованості, Фонду справедливої трансформації, Європейського фонду морського, рибного та аквакультурного розвитку, а також фінансові положення для цих фондів, Фонду притулку, міграції та інтеграції, Фонду внутрішньої безпеки та Фінансового інструменту підтримки управління кордонами і візової політики. Регламент Європейського Парламенту та Ради (ЄС) 2021/1056 від 24 червня 2021 року, який засновує Фонд справедливої трансформації. Регламент Європейського Парламенту та Ради (ЄС) 2021/1057 від 24 червня 2021 року, що засновує Європейський соціальний фонд Plus (EFS+) і скасовує Регламент (ЄС) № 1296/2013. </w:t>
      </w:r>
    </w:p>
  </w:footnote>
  <w:footnote w:id="4">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829300" cy="765175"/>
          <wp:effectExtent b="0" l="0" r="0" t="0"/>
          <wp:docPr descr="Zestawienie_wer" id="1037537939" name="image1.png"/>
          <a:graphic>
            <a:graphicData uri="http://schemas.openxmlformats.org/drawingml/2006/picture">
              <pic:pic>
                <pic:nvPicPr>
                  <pic:cNvPr descr="Zestawienie_wer" id="0" name="image1.png"/>
                  <pic:cNvPicPr preferRelativeResize="0"/>
                </pic:nvPicPr>
                <pic:blipFill>
                  <a:blip r:embed="rId1"/>
                  <a:srcRect b="0" l="0" r="0" t="0"/>
                  <a:stretch>
                    <a:fillRect/>
                  </a:stretch>
                </pic:blipFill>
                <pic:spPr>
                  <a:xfrm>
                    <a:off x="0" y="0"/>
                    <a:ext cx="5829300" cy="7651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rFonts w:ascii="Calibri" w:cs="Calibri" w:eastAsia="Calibri" w:hAnsi="Calibri"/>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annotation text"/>
    <w:basedOn w:val="a"/>
    <w:link w:val="a4"/>
    <w:uiPriority w:val="99"/>
    <w:semiHidden w:val="1"/>
    <w:unhideWhenUsed w:val="1"/>
    <w:rsid w:val="003750B9"/>
    <w:pPr>
      <w:spacing w:line="240" w:lineRule="auto"/>
    </w:pPr>
    <w:rPr>
      <w:sz w:val="20"/>
      <w:szCs w:val="20"/>
    </w:rPr>
  </w:style>
  <w:style w:type="character" w:styleId="a4" w:customStyle="1">
    <w:name w:val="Текст примітки Знак"/>
    <w:basedOn w:val="a0"/>
    <w:link w:val="a3"/>
    <w:uiPriority w:val="99"/>
    <w:semiHidden w:val="1"/>
    <w:rsid w:val="003750B9"/>
    <w:rPr>
      <w:sz w:val="20"/>
      <w:szCs w:val="20"/>
    </w:rPr>
  </w:style>
  <w:style w:type="paragraph" w:styleId="footnotedescription" w:customStyle="1">
    <w:name w:val="footnote description"/>
    <w:next w:val="a"/>
    <w:link w:val="footnotedescriptionChar"/>
    <w:hidden w:val="1"/>
    <w:rsid w:val="003750B9"/>
    <w:pPr>
      <w:spacing w:after="0"/>
    </w:pPr>
    <w:rPr>
      <w:rFonts w:ascii="Arial" w:cs="Arial" w:eastAsia="Arial" w:hAnsi="Arial"/>
      <w:color w:val="000000"/>
      <w:sz w:val="16"/>
      <w:lang w:eastAsia="pl-PL"/>
    </w:rPr>
  </w:style>
  <w:style w:type="character" w:styleId="footnotedescriptionChar" w:customStyle="1">
    <w:name w:val="footnote description Char"/>
    <w:link w:val="footnotedescription"/>
    <w:rsid w:val="003750B9"/>
    <w:rPr>
      <w:rFonts w:ascii="Arial" w:cs="Arial" w:eastAsia="Arial" w:hAnsi="Arial"/>
      <w:color w:val="000000"/>
      <w:sz w:val="16"/>
      <w:lang w:eastAsia="pl-PL"/>
    </w:rPr>
  </w:style>
  <w:style w:type="character" w:styleId="footnotemark" w:customStyle="1">
    <w:name w:val="footnote mark"/>
    <w:hidden w:val="1"/>
    <w:rsid w:val="003750B9"/>
    <w:rPr>
      <w:rFonts w:ascii="Calibri" w:cs="Calibri" w:eastAsia="Calibri" w:hAnsi="Calibri"/>
      <w:color w:val="000000"/>
      <w:sz w:val="20"/>
      <w:vertAlign w:val="superscript"/>
    </w:rPr>
  </w:style>
  <w:style w:type="table" w:styleId="TableGrid" w:customStyle="1">
    <w:name w:val="TableGrid"/>
    <w:rsid w:val="003750B9"/>
    <w:pPr>
      <w:spacing w:after="0" w:line="240" w:lineRule="auto"/>
    </w:pPr>
    <w:rPr>
      <w:rFonts w:eastAsiaTheme="minorEastAsia"/>
      <w:lang w:eastAsia="pl-PL"/>
    </w:rPr>
    <w:tblPr>
      <w:tblCellMar>
        <w:top w:w="0.0" w:type="dxa"/>
        <w:left w:w="0.0" w:type="dxa"/>
        <w:bottom w:w="0.0" w:type="dxa"/>
        <w:right w:w="0.0" w:type="dxa"/>
      </w:tblCellMar>
    </w:tblPr>
  </w:style>
  <w:style w:type="character" w:styleId="a5">
    <w:name w:val="annotation reference"/>
    <w:basedOn w:val="a0"/>
    <w:uiPriority w:val="99"/>
    <w:semiHidden w:val="1"/>
    <w:unhideWhenUsed w:val="1"/>
    <w:rsid w:val="003750B9"/>
    <w:rPr>
      <w:sz w:val="16"/>
      <w:szCs w:val="16"/>
    </w:rPr>
  </w:style>
  <w:style w:type="paragraph" w:styleId="a6">
    <w:name w:val="footnote text"/>
    <w:basedOn w:val="a"/>
    <w:link w:val="a7"/>
    <w:uiPriority w:val="99"/>
    <w:semiHidden w:val="1"/>
    <w:unhideWhenUsed w:val="1"/>
    <w:rsid w:val="003750B9"/>
    <w:pPr>
      <w:spacing w:after="0" w:line="240" w:lineRule="auto"/>
    </w:pPr>
    <w:rPr>
      <w:sz w:val="20"/>
      <w:szCs w:val="20"/>
    </w:rPr>
  </w:style>
  <w:style w:type="character" w:styleId="a7" w:customStyle="1">
    <w:name w:val="Текст виноски Знак"/>
    <w:basedOn w:val="a0"/>
    <w:link w:val="a6"/>
    <w:uiPriority w:val="99"/>
    <w:semiHidden w:val="1"/>
    <w:rsid w:val="003750B9"/>
    <w:rPr>
      <w:sz w:val="20"/>
      <w:szCs w:val="20"/>
    </w:rPr>
  </w:style>
  <w:style w:type="character" w:styleId="a8">
    <w:name w:val="footnote reference"/>
    <w:basedOn w:val="a0"/>
    <w:uiPriority w:val="99"/>
    <w:semiHidden w:val="1"/>
    <w:unhideWhenUsed w:val="1"/>
    <w:rsid w:val="003750B9"/>
    <w:rPr>
      <w:vertAlign w:val="superscript"/>
    </w:rPr>
  </w:style>
  <w:style w:type="paragraph" w:styleId="a9">
    <w:name w:val="Balloon Text"/>
    <w:basedOn w:val="a"/>
    <w:link w:val="aa"/>
    <w:uiPriority w:val="99"/>
    <w:semiHidden w:val="1"/>
    <w:unhideWhenUsed w:val="1"/>
    <w:rsid w:val="003750B9"/>
    <w:pPr>
      <w:spacing w:after="0" w:line="240" w:lineRule="auto"/>
    </w:pPr>
    <w:rPr>
      <w:rFonts w:ascii="Segoe UI" w:cs="Segoe UI" w:hAnsi="Segoe UI"/>
      <w:sz w:val="18"/>
      <w:szCs w:val="18"/>
    </w:rPr>
  </w:style>
  <w:style w:type="character" w:styleId="aa" w:customStyle="1">
    <w:name w:val="Текст у виносці Знак"/>
    <w:basedOn w:val="a0"/>
    <w:link w:val="a9"/>
    <w:uiPriority w:val="99"/>
    <w:semiHidden w:val="1"/>
    <w:rsid w:val="003750B9"/>
    <w:rPr>
      <w:rFonts w:ascii="Segoe UI" w:cs="Segoe UI" w:hAnsi="Segoe UI"/>
      <w:sz w:val="18"/>
      <w:szCs w:val="18"/>
    </w:rPr>
  </w:style>
  <w:style w:type="paragraph" w:styleId="ab">
    <w:name w:val="annotation subject"/>
    <w:basedOn w:val="a3"/>
    <w:next w:val="a3"/>
    <w:link w:val="ac"/>
    <w:uiPriority w:val="99"/>
    <w:semiHidden w:val="1"/>
    <w:unhideWhenUsed w:val="1"/>
    <w:rsid w:val="008631FD"/>
    <w:rPr>
      <w:b w:val="1"/>
      <w:bCs w:val="1"/>
    </w:rPr>
  </w:style>
  <w:style w:type="character" w:styleId="ac" w:customStyle="1">
    <w:name w:val="Тема примітки Знак"/>
    <w:basedOn w:val="a4"/>
    <w:link w:val="ab"/>
    <w:uiPriority w:val="99"/>
    <w:semiHidden w:val="1"/>
    <w:rsid w:val="008631FD"/>
    <w:rPr>
      <w:b w:val="1"/>
      <w:bCs w:val="1"/>
      <w:sz w:val="20"/>
      <w:szCs w:val="20"/>
    </w:rPr>
  </w:style>
  <w:style w:type="character" w:styleId="ad">
    <w:name w:val="Hyperlink"/>
    <w:basedOn w:val="a0"/>
    <w:uiPriority w:val="99"/>
    <w:unhideWhenUsed w:val="1"/>
    <w:rsid w:val="00A76BB9"/>
    <w:rPr>
      <w:color w:val="0563c1" w:themeColor="hyperlink"/>
      <w:u w:val="single"/>
    </w:rPr>
  </w:style>
  <w:style w:type="paragraph" w:styleId="ae">
    <w:name w:val="List Paragraph"/>
    <w:basedOn w:val="a"/>
    <w:uiPriority w:val="34"/>
    <w:qFormat w:val="1"/>
    <w:rsid w:val="002829B4"/>
    <w:pPr>
      <w:ind w:left="720"/>
      <w:contextualSpacing w:val="1"/>
    </w:pPr>
  </w:style>
  <w:style w:type="paragraph" w:styleId="af">
    <w:name w:val="endnote text"/>
    <w:basedOn w:val="a"/>
    <w:link w:val="af0"/>
    <w:uiPriority w:val="99"/>
    <w:semiHidden w:val="1"/>
    <w:unhideWhenUsed w:val="1"/>
    <w:rsid w:val="00265148"/>
    <w:pPr>
      <w:spacing w:after="0" w:line="240" w:lineRule="auto"/>
    </w:pPr>
    <w:rPr>
      <w:sz w:val="20"/>
      <w:szCs w:val="20"/>
    </w:rPr>
  </w:style>
  <w:style w:type="character" w:styleId="af0" w:customStyle="1">
    <w:name w:val="Текст кінцевої виноски Знак"/>
    <w:basedOn w:val="a0"/>
    <w:link w:val="af"/>
    <w:uiPriority w:val="99"/>
    <w:semiHidden w:val="1"/>
    <w:rsid w:val="00265148"/>
    <w:rPr>
      <w:sz w:val="20"/>
      <w:szCs w:val="20"/>
    </w:rPr>
  </w:style>
  <w:style w:type="character" w:styleId="af1">
    <w:name w:val="endnote reference"/>
    <w:basedOn w:val="a0"/>
    <w:uiPriority w:val="99"/>
    <w:semiHidden w:val="1"/>
    <w:unhideWhenUsed w:val="1"/>
    <w:rsid w:val="00265148"/>
    <w:rPr>
      <w:vertAlign w:val="superscript"/>
    </w:rPr>
  </w:style>
  <w:style w:type="paragraph" w:styleId="af2">
    <w:name w:val="header"/>
    <w:basedOn w:val="a"/>
    <w:link w:val="af3"/>
    <w:uiPriority w:val="99"/>
    <w:unhideWhenUsed w:val="1"/>
    <w:rsid w:val="00E13BFE"/>
    <w:pPr>
      <w:tabs>
        <w:tab w:val="center" w:pos="4536"/>
        <w:tab w:val="right" w:pos="9072"/>
      </w:tabs>
      <w:spacing w:after="0" w:line="240" w:lineRule="auto"/>
    </w:pPr>
  </w:style>
  <w:style w:type="character" w:styleId="af3" w:customStyle="1">
    <w:name w:val="Верхній колонтитул Знак"/>
    <w:basedOn w:val="a0"/>
    <w:link w:val="af2"/>
    <w:uiPriority w:val="99"/>
    <w:rsid w:val="00E13BFE"/>
  </w:style>
  <w:style w:type="paragraph" w:styleId="af4">
    <w:name w:val="footer"/>
    <w:basedOn w:val="a"/>
    <w:link w:val="af5"/>
    <w:uiPriority w:val="99"/>
    <w:unhideWhenUsed w:val="1"/>
    <w:rsid w:val="00E13BFE"/>
    <w:pPr>
      <w:tabs>
        <w:tab w:val="center" w:pos="4536"/>
        <w:tab w:val="right" w:pos="9072"/>
      </w:tabs>
      <w:spacing w:after="0" w:line="240" w:lineRule="auto"/>
    </w:pPr>
  </w:style>
  <w:style w:type="character" w:styleId="af5" w:customStyle="1">
    <w:name w:val="Нижній колонтитул Знак"/>
    <w:basedOn w:val="a0"/>
    <w:link w:val="af4"/>
    <w:uiPriority w:val="99"/>
    <w:rsid w:val="00E13BFE"/>
  </w:style>
  <w:style w:type="table" w:styleId="af6">
    <w:name w:val="Table Grid"/>
    <w:basedOn w:val="a1"/>
    <w:uiPriority w:val="39"/>
    <w:rsid w:val="00872F87"/>
    <w:pPr>
      <w:spacing w:after="0" w:line="240" w:lineRule="auto"/>
    </w:p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1.xml"/><Relationship Id="rId10" Type="http://schemas.openxmlformats.org/officeDocument/2006/relationships/hyperlink" Target="mailto:kancelaria@umww.pl" TargetMode="External"/><Relationship Id="rId9" Type="http://schemas.openxmlformats.org/officeDocument/2006/relationships/hyperlink" Target="mailto:ochronadanych@wup.poznan.p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ochronadanych@wup.pozna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gtMDYKPRsg4Vzi651YkGhm90FA==">CgMxLjAyCGguZ2pkZ3hzMgloLjMwajB6bGw4AHIhMUJOY1ROeldfNXg5UXpVNHRWZmRGX1VucFVOeFBoeGZx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2024-11-21T22:38:00Z</dcterms:created>
  <dc:creator>Matysek Milena</dc:creator>
</cp:coreProperties>
</file>